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DE2" w:rsidRDefault="00322DE2" w:rsidP="00322DE2">
      <w:pPr>
        <w:pStyle w:val="Ttulo"/>
        <w:spacing w:line="724" w:lineRule="exact"/>
        <w:ind w:left="0"/>
        <w:jc w:val="center"/>
      </w:pPr>
      <w:r>
        <w:rPr>
          <w:color w:val="1A1A1A"/>
          <w:spacing w:val="36"/>
          <w:w w:val="130"/>
        </w:rPr>
        <w:t>GRUPO</w:t>
      </w:r>
      <w:r>
        <w:t xml:space="preserve"> </w:t>
      </w:r>
      <w:r>
        <w:rPr>
          <w:color w:val="1A1A1A"/>
          <w:spacing w:val="24"/>
          <w:w w:val="130"/>
        </w:rPr>
        <w:t xml:space="preserve">DE </w:t>
      </w:r>
      <w:r>
        <w:rPr>
          <w:color w:val="1A1A1A"/>
          <w:spacing w:val="37"/>
          <w:w w:val="130"/>
        </w:rPr>
        <w:t xml:space="preserve">TEATRO </w:t>
      </w:r>
      <w:r>
        <w:rPr>
          <w:color w:val="1A1A1A"/>
          <w:spacing w:val="39"/>
          <w:w w:val="130"/>
        </w:rPr>
        <w:t>GÉNESIS</w:t>
      </w:r>
    </w:p>
    <w:p w:rsidR="00322DE2" w:rsidRDefault="00322DE2" w:rsidP="00322DE2">
      <w:pPr>
        <w:spacing w:before="13"/>
        <w:jc w:val="center"/>
        <w:rPr>
          <w:rFonts w:ascii="Arial MT"/>
          <w:color w:val="507881"/>
          <w:spacing w:val="-2"/>
          <w:w w:val="125"/>
          <w:sz w:val="32"/>
        </w:rPr>
      </w:pPr>
      <w:r>
        <w:rPr>
          <w:rFonts w:ascii="Arial MT"/>
          <w:color w:val="507881"/>
          <w:spacing w:val="-2"/>
          <w:w w:val="125"/>
          <w:sz w:val="32"/>
        </w:rPr>
        <w:t>Esfuerzo</w:t>
      </w:r>
      <w:r>
        <w:rPr>
          <w:rFonts w:ascii="Arial MT"/>
          <w:color w:val="507881"/>
          <w:spacing w:val="-20"/>
          <w:w w:val="125"/>
          <w:sz w:val="32"/>
        </w:rPr>
        <w:t xml:space="preserve"> </w:t>
      </w:r>
      <w:r>
        <w:rPr>
          <w:rFonts w:ascii="Arial MT"/>
          <w:color w:val="507881"/>
          <w:spacing w:val="-2"/>
          <w:w w:val="125"/>
          <w:sz w:val="32"/>
        </w:rPr>
        <w:t>y</w:t>
      </w:r>
      <w:r>
        <w:rPr>
          <w:rFonts w:ascii="Arial MT"/>
          <w:color w:val="507881"/>
          <w:spacing w:val="-20"/>
          <w:w w:val="125"/>
          <w:sz w:val="32"/>
        </w:rPr>
        <w:t xml:space="preserve"> </w:t>
      </w:r>
      <w:r>
        <w:rPr>
          <w:rFonts w:ascii="Arial MT"/>
          <w:color w:val="507881"/>
          <w:spacing w:val="-2"/>
          <w:w w:val="125"/>
          <w:sz w:val="32"/>
        </w:rPr>
        <w:t>tenacidad</w:t>
      </w:r>
    </w:p>
    <w:p w:rsidR="00911562" w:rsidRDefault="00911562" w:rsidP="00322DE2">
      <w:pPr>
        <w:spacing w:before="13"/>
        <w:jc w:val="center"/>
        <w:rPr>
          <w:rFonts w:ascii="Arial MT"/>
          <w:sz w:val="32"/>
        </w:rPr>
      </w:pPr>
      <w:r>
        <w:rPr>
          <w:rFonts w:ascii="Arial MT"/>
          <w:color w:val="507881"/>
          <w:spacing w:val="-2"/>
          <w:w w:val="125"/>
          <w:sz w:val="32"/>
        </w:rPr>
        <w:t>Charla con Ernesto Medina</w:t>
      </w:r>
    </w:p>
    <w:p w:rsidR="00322DE2" w:rsidRDefault="00322DE2">
      <w:pPr>
        <w:rPr>
          <w:color w:val="1F497D" w:themeColor="text2"/>
        </w:rPr>
      </w:pPr>
    </w:p>
    <w:p w:rsidR="002B5F6D" w:rsidRDefault="00322DE2">
      <w:pPr>
        <w:rPr>
          <w:color w:val="1F497D" w:themeColor="text2"/>
        </w:rPr>
      </w:pPr>
      <w:r w:rsidRPr="00322DE2">
        <w:rPr>
          <w:color w:val="1F497D" w:themeColor="text2"/>
        </w:rPr>
        <w:t>-Génesis surge de la necesidad de seleccionar temas e historias que me interesa transmitir.</w:t>
      </w:r>
    </w:p>
    <w:p w:rsidR="00322DE2" w:rsidRDefault="00322DE2" w:rsidP="00322DE2">
      <w:pPr>
        <w:pStyle w:val="Textoindependiente"/>
        <w:spacing w:before="146" w:line="216" w:lineRule="auto"/>
        <w:jc w:val="both"/>
        <w:rPr>
          <w:w w:val="105"/>
        </w:rPr>
      </w:pPr>
      <w:r>
        <w:rPr>
          <w:w w:val="105"/>
        </w:rPr>
        <w:t>Ernesto inicia su aventura por el mundo</w:t>
      </w:r>
      <w:r>
        <w:rPr>
          <w:spacing w:val="-3"/>
          <w:w w:val="105"/>
        </w:rPr>
        <w:t xml:space="preserve"> </w:t>
      </w:r>
      <w:r>
        <w:rPr>
          <w:w w:val="105"/>
        </w:rPr>
        <w:t>teatral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partir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un</w:t>
      </w:r>
      <w:r>
        <w:rPr>
          <w:spacing w:val="-3"/>
          <w:w w:val="105"/>
        </w:rPr>
        <w:t xml:space="preserve"> </w:t>
      </w:r>
      <w:r>
        <w:rPr>
          <w:w w:val="105"/>
        </w:rPr>
        <w:t>grupo conformado por su maestro de la materia de Taller de lectura y redacción mientras cursaba la carrera de Turismo.</w:t>
      </w:r>
    </w:p>
    <w:p w:rsidR="00322DE2" w:rsidRDefault="00322DE2" w:rsidP="00322DE2">
      <w:pPr>
        <w:pStyle w:val="Textoindependiente"/>
        <w:spacing w:before="119" w:line="216" w:lineRule="auto"/>
        <w:jc w:val="both"/>
      </w:pPr>
      <w:r>
        <w:rPr>
          <w:color w:val="507881"/>
          <w:w w:val="105"/>
        </w:rPr>
        <w:t xml:space="preserve">-Yo veía mucho teatro, me gustaba el teatro local, yo ya conocía a las grandes figuras del teatro local como Laura Lee, Mario Humberto Chávez y Óscar </w:t>
      </w:r>
      <w:proofErr w:type="spellStart"/>
      <w:r>
        <w:rPr>
          <w:color w:val="507881"/>
          <w:w w:val="105"/>
        </w:rPr>
        <w:t>Erives</w:t>
      </w:r>
      <w:proofErr w:type="spellEnd"/>
      <w:r>
        <w:rPr>
          <w:color w:val="507881"/>
          <w:w w:val="105"/>
        </w:rPr>
        <w:t>, a mí no me deslumbraba ir a ver al famoso, a mí me gustaba ir a ver lo que se hacía aquí.</w:t>
      </w:r>
    </w:p>
    <w:p w:rsidR="00322DE2" w:rsidRDefault="00322DE2" w:rsidP="00322DE2">
      <w:pPr>
        <w:pStyle w:val="Textoindependiente"/>
        <w:spacing w:before="339" w:line="216" w:lineRule="auto"/>
        <w:jc w:val="both"/>
      </w:pPr>
      <w:r>
        <w:rPr>
          <w:w w:val="105"/>
        </w:rPr>
        <w:t>Es a partir de esta experiencia cuando descubre que no sólo le gustaba ver teatro, sino que también le gustaba actuar y tras una invitación de un amigo, conoce al maestro Fernando Saavedra</w:t>
      </w:r>
      <w:r w:rsidR="00911562">
        <w:rPr>
          <w:w w:val="105"/>
        </w:rPr>
        <w:t xml:space="preserve"> (†)</w:t>
      </w:r>
      <w:r>
        <w:rPr>
          <w:w w:val="105"/>
        </w:rPr>
        <w:t>, quien lo invita a unirse a la puesta de “Los</w:t>
      </w:r>
      <w:r>
        <w:rPr>
          <w:spacing w:val="-1"/>
          <w:w w:val="105"/>
        </w:rPr>
        <w:t xml:space="preserve"> </w:t>
      </w:r>
      <w:r>
        <w:rPr>
          <w:w w:val="105"/>
        </w:rPr>
        <w:t>caballeros”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Aristófanes que desafortunadamente fue un proyecto que no logró </w:t>
      </w:r>
      <w:r>
        <w:rPr>
          <w:spacing w:val="-2"/>
          <w:w w:val="105"/>
        </w:rPr>
        <w:t>concretarse.</w:t>
      </w:r>
    </w:p>
    <w:p w:rsidR="00322DE2" w:rsidRDefault="00322DE2" w:rsidP="00322DE2">
      <w:pPr>
        <w:pStyle w:val="Textoindependiente"/>
        <w:spacing w:before="301" w:line="216" w:lineRule="auto"/>
        <w:jc w:val="both"/>
      </w:pPr>
      <w:r>
        <w:rPr>
          <w:color w:val="507881"/>
          <w:w w:val="105"/>
        </w:rPr>
        <w:t>-El maestro Saavedra me inspiró mucha confianza y me hizo sentir que podía hacer algo en el teatro.</w:t>
      </w:r>
    </w:p>
    <w:p w:rsidR="00322DE2" w:rsidRDefault="00322DE2" w:rsidP="00322DE2">
      <w:pPr>
        <w:pStyle w:val="Textoindependiente"/>
        <w:spacing w:before="343" w:line="216" w:lineRule="auto"/>
        <w:jc w:val="both"/>
      </w:pPr>
      <w:r>
        <w:rPr>
          <w:w w:val="105"/>
        </w:rPr>
        <w:t>Posteriormente lleva a cabo un diplomado en el antes Instituto de Bellas Artes de la Universidad Autónoma de Chihuahua motivado por el maestro Salvador Lomelí, tras estos antecedentes, en 1998 lleva a cabo su primer montaje, “La boda de la mujer maravilla” de Edna Ochoa.</w:t>
      </w:r>
    </w:p>
    <w:p w:rsidR="00322DE2" w:rsidRDefault="00322DE2" w:rsidP="00322DE2">
      <w:pPr>
        <w:pStyle w:val="Textoindependiente"/>
        <w:spacing w:before="340" w:line="216" w:lineRule="auto"/>
        <w:jc w:val="both"/>
      </w:pPr>
      <w:r>
        <w:rPr>
          <w:color w:val="507881"/>
          <w:w w:val="105"/>
        </w:rPr>
        <w:t>-Después de diez años como actor, las ganas de dirigir eran demasiadas y en mi ingenuidad me puse a actuar y dirigir, con esa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lastRenderedPageBreak/>
        <w:t>obra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t>nos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t>fue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t>increíblemente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t>bien,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t>fue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t>un proyecto que moví bastante y que me</w:t>
      </w:r>
      <w:r>
        <w:rPr>
          <w:color w:val="507881"/>
          <w:spacing w:val="40"/>
          <w:w w:val="105"/>
        </w:rPr>
        <w:t xml:space="preserve"> </w:t>
      </w:r>
      <w:r>
        <w:rPr>
          <w:color w:val="507881"/>
          <w:w w:val="105"/>
        </w:rPr>
        <w:t>animó a seguir en la dirección.</w:t>
      </w:r>
    </w:p>
    <w:p w:rsidR="00322DE2" w:rsidRDefault="00322DE2" w:rsidP="00322DE2">
      <w:pPr>
        <w:pStyle w:val="Textoindependiente"/>
        <w:spacing w:before="341" w:line="216" w:lineRule="auto"/>
        <w:jc w:val="both"/>
      </w:pPr>
      <w:r>
        <w:rPr>
          <w:w w:val="105"/>
        </w:rPr>
        <w:t>A pesar de que la compañía no está relacionada a cuestiones religiosas, su nombre surge precisamente de un versículo bíblico,</w:t>
      </w:r>
      <w:r>
        <w:rPr>
          <w:spacing w:val="-3"/>
          <w:w w:val="105"/>
        </w:rPr>
        <w:t xml:space="preserve"> </w:t>
      </w:r>
      <w:r>
        <w:rPr>
          <w:w w:val="105"/>
        </w:rPr>
        <w:t>el</w:t>
      </w:r>
      <w:r>
        <w:rPr>
          <w:spacing w:val="-3"/>
          <w:w w:val="105"/>
        </w:rPr>
        <w:t xml:space="preserve"> </w:t>
      </w:r>
      <w:r>
        <w:rPr>
          <w:w w:val="105"/>
        </w:rPr>
        <w:t>cual</w:t>
      </w:r>
      <w:r>
        <w:rPr>
          <w:spacing w:val="-3"/>
          <w:w w:val="105"/>
        </w:rPr>
        <w:t xml:space="preserve"> </w:t>
      </w:r>
      <w:r>
        <w:rPr>
          <w:w w:val="105"/>
        </w:rPr>
        <w:t>destaca</w:t>
      </w:r>
      <w:r>
        <w:rPr>
          <w:spacing w:val="-3"/>
          <w:w w:val="105"/>
        </w:rPr>
        <w:t xml:space="preserve"> </w:t>
      </w:r>
      <w:r>
        <w:rPr>
          <w:w w:val="105"/>
        </w:rPr>
        <w:t>que:</w:t>
      </w:r>
      <w:r>
        <w:rPr>
          <w:spacing w:val="-3"/>
          <w:w w:val="105"/>
        </w:rPr>
        <w:t xml:space="preserve"> </w:t>
      </w:r>
      <w:r>
        <w:rPr>
          <w:w w:val="105"/>
        </w:rPr>
        <w:t>“En</w:t>
      </w:r>
      <w:r>
        <w:rPr>
          <w:spacing w:val="-3"/>
          <w:w w:val="105"/>
        </w:rPr>
        <w:t xml:space="preserve"> </w:t>
      </w:r>
      <w:r>
        <w:rPr>
          <w:w w:val="105"/>
        </w:rPr>
        <w:t>un</w:t>
      </w:r>
      <w:r>
        <w:rPr>
          <w:spacing w:val="-3"/>
          <w:w w:val="105"/>
        </w:rPr>
        <w:t xml:space="preserve"> </w:t>
      </w:r>
      <w:r>
        <w:rPr>
          <w:w w:val="105"/>
        </w:rPr>
        <w:t>principio fue la palabra”.</w:t>
      </w:r>
    </w:p>
    <w:p w:rsidR="00322DE2" w:rsidRDefault="00322DE2" w:rsidP="00322DE2">
      <w:pPr>
        <w:pStyle w:val="Textoindependiente"/>
        <w:spacing w:before="341" w:line="216" w:lineRule="auto"/>
        <w:jc w:val="both"/>
      </w:pPr>
      <w:r>
        <w:rPr>
          <w:color w:val="507881"/>
          <w:w w:val="105"/>
        </w:rPr>
        <w:t>-Yo sé que hay diversas teatralidades, ya sea con texto o sin texto, para mí, lo más importante es lo que vas a decir, lo que quieres</w:t>
      </w:r>
      <w:r>
        <w:rPr>
          <w:color w:val="507881"/>
          <w:spacing w:val="-2"/>
          <w:w w:val="105"/>
        </w:rPr>
        <w:t xml:space="preserve"> </w:t>
      </w:r>
      <w:r>
        <w:rPr>
          <w:color w:val="507881"/>
          <w:w w:val="105"/>
        </w:rPr>
        <w:t>decir</w:t>
      </w:r>
      <w:r>
        <w:rPr>
          <w:color w:val="507881"/>
          <w:spacing w:val="-2"/>
          <w:w w:val="105"/>
        </w:rPr>
        <w:t xml:space="preserve"> </w:t>
      </w:r>
      <w:r>
        <w:rPr>
          <w:color w:val="507881"/>
          <w:w w:val="105"/>
        </w:rPr>
        <w:t>con</w:t>
      </w:r>
      <w:r>
        <w:rPr>
          <w:color w:val="507881"/>
          <w:spacing w:val="-2"/>
          <w:w w:val="105"/>
        </w:rPr>
        <w:t xml:space="preserve"> </w:t>
      </w:r>
      <w:r>
        <w:rPr>
          <w:color w:val="507881"/>
          <w:w w:val="105"/>
        </w:rPr>
        <w:t>tu</w:t>
      </w:r>
      <w:r>
        <w:rPr>
          <w:color w:val="507881"/>
          <w:spacing w:val="-2"/>
          <w:w w:val="105"/>
        </w:rPr>
        <w:t xml:space="preserve"> </w:t>
      </w:r>
      <w:r>
        <w:rPr>
          <w:color w:val="507881"/>
          <w:w w:val="105"/>
        </w:rPr>
        <w:t>montaje,</w:t>
      </w:r>
      <w:r>
        <w:rPr>
          <w:color w:val="507881"/>
          <w:spacing w:val="-2"/>
          <w:w w:val="105"/>
        </w:rPr>
        <w:t xml:space="preserve"> </w:t>
      </w:r>
      <w:r>
        <w:rPr>
          <w:color w:val="507881"/>
          <w:w w:val="105"/>
        </w:rPr>
        <w:t>por</w:t>
      </w:r>
      <w:r>
        <w:rPr>
          <w:color w:val="507881"/>
          <w:spacing w:val="-2"/>
          <w:w w:val="105"/>
        </w:rPr>
        <w:t xml:space="preserve"> </w:t>
      </w:r>
      <w:r>
        <w:rPr>
          <w:color w:val="507881"/>
          <w:w w:val="105"/>
        </w:rPr>
        <w:t>eso</w:t>
      </w:r>
      <w:r>
        <w:rPr>
          <w:color w:val="507881"/>
          <w:spacing w:val="-2"/>
          <w:w w:val="105"/>
        </w:rPr>
        <w:t xml:space="preserve"> </w:t>
      </w:r>
      <w:r>
        <w:rPr>
          <w:color w:val="507881"/>
          <w:w w:val="105"/>
        </w:rPr>
        <w:t>decidí llamarle Génesis.</w:t>
      </w:r>
    </w:p>
    <w:p w:rsidR="00322DE2" w:rsidRDefault="00322DE2" w:rsidP="00322DE2">
      <w:pPr>
        <w:pStyle w:val="Textoindependiente"/>
        <w:spacing w:before="341" w:line="216" w:lineRule="auto"/>
        <w:jc w:val="both"/>
      </w:pPr>
      <w:r>
        <w:rPr>
          <w:w w:val="105"/>
        </w:rPr>
        <w:t>A pesar de que su primer montaje fue sumamente exitoso, Ernesto continúa trabajando como actor invitado en diversas compañías, por lo que por un tiempo, hace una pausa como director.</w:t>
      </w:r>
      <w:r>
        <w:t xml:space="preserve"> </w:t>
      </w:r>
      <w:r>
        <w:rPr>
          <w:w w:val="105"/>
        </w:rPr>
        <w:t>Posteriormente regresar con “</w:t>
      </w:r>
      <w:proofErr w:type="spellStart"/>
      <w:r>
        <w:rPr>
          <w:w w:val="105"/>
        </w:rPr>
        <w:t>Tomochi</w:t>
      </w:r>
      <w:proofErr w:type="spellEnd"/>
      <w:r>
        <w:rPr>
          <w:w w:val="105"/>
        </w:rPr>
        <w:t xml:space="preserve">, la voluntad de un pueblo”, de Humberto </w:t>
      </w:r>
      <w:r>
        <w:rPr>
          <w:spacing w:val="-2"/>
          <w:w w:val="105"/>
        </w:rPr>
        <w:t>Robles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y</w:t>
      </w:r>
      <w:r>
        <w:rPr>
          <w:spacing w:val="-14"/>
          <w:w w:val="105"/>
        </w:rPr>
        <w:t xml:space="preserve"> </w:t>
      </w:r>
      <w:r w:rsidR="00911562">
        <w:rPr>
          <w:spacing w:val="-14"/>
          <w:w w:val="105"/>
        </w:rPr>
        <w:t xml:space="preserve">más tarde con </w:t>
      </w:r>
      <w:r>
        <w:rPr>
          <w:spacing w:val="-2"/>
          <w:w w:val="105"/>
        </w:rPr>
        <w:t>“El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ornitorrinco”,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también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Robles, </w:t>
      </w:r>
      <w:r>
        <w:rPr>
          <w:w w:val="105"/>
        </w:rPr>
        <w:t>ambos montajes fueron muy bien recibidos por</w:t>
      </w:r>
      <w:r>
        <w:rPr>
          <w:spacing w:val="-10"/>
          <w:w w:val="105"/>
        </w:rPr>
        <w:t xml:space="preserve"> </w:t>
      </w:r>
      <w:r>
        <w:rPr>
          <w:w w:val="105"/>
        </w:rPr>
        <w:t>el</w:t>
      </w:r>
      <w:r>
        <w:rPr>
          <w:spacing w:val="-10"/>
          <w:w w:val="105"/>
        </w:rPr>
        <w:t xml:space="preserve"> </w:t>
      </w:r>
      <w:r>
        <w:rPr>
          <w:w w:val="105"/>
        </w:rPr>
        <w:t>público</w:t>
      </w:r>
      <w:r>
        <w:rPr>
          <w:spacing w:val="-10"/>
          <w:w w:val="105"/>
        </w:rPr>
        <w:t xml:space="preserve"> </w:t>
      </w:r>
      <w:r>
        <w:rPr>
          <w:w w:val="105"/>
        </w:rPr>
        <w:t>y</w:t>
      </w:r>
      <w:r>
        <w:rPr>
          <w:spacing w:val="-10"/>
          <w:w w:val="105"/>
        </w:rPr>
        <w:t xml:space="preserve"> </w:t>
      </w:r>
      <w:r>
        <w:rPr>
          <w:w w:val="105"/>
        </w:rPr>
        <w:t>tuvieron</w:t>
      </w:r>
      <w:r>
        <w:rPr>
          <w:spacing w:val="-10"/>
          <w:w w:val="105"/>
        </w:rPr>
        <w:t xml:space="preserve"> </w:t>
      </w:r>
      <w:r>
        <w:rPr>
          <w:w w:val="105"/>
        </w:rPr>
        <w:t>una</w:t>
      </w:r>
      <w:r>
        <w:rPr>
          <w:spacing w:val="-10"/>
          <w:w w:val="105"/>
        </w:rPr>
        <w:t xml:space="preserve"> </w:t>
      </w:r>
      <w:r>
        <w:rPr>
          <w:w w:val="105"/>
        </w:rPr>
        <w:t>amplia</w:t>
      </w:r>
      <w:r>
        <w:rPr>
          <w:spacing w:val="-10"/>
          <w:w w:val="105"/>
        </w:rPr>
        <w:t xml:space="preserve"> </w:t>
      </w:r>
      <w:r>
        <w:rPr>
          <w:w w:val="105"/>
        </w:rPr>
        <w:t>serie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2"/>
          <w:w w:val="105"/>
        </w:rPr>
        <w:t>presentaciones.</w:t>
      </w:r>
    </w:p>
    <w:p w:rsidR="00322DE2" w:rsidRDefault="00322DE2" w:rsidP="00322DE2">
      <w:pPr>
        <w:pStyle w:val="Textoindependiente"/>
        <w:spacing w:before="341" w:line="216" w:lineRule="auto"/>
        <w:jc w:val="both"/>
      </w:pPr>
      <w:r>
        <w:rPr>
          <w:w w:val="105"/>
        </w:rPr>
        <w:t xml:space="preserve">Entre sus obras más representativas destacan “Novia de trapo” de Silvia Mejía, “Un día nublado en la casa del sol” de Antonio </w:t>
      </w:r>
      <w:proofErr w:type="spellStart"/>
      <w:r>
        <w:rPr>
          <w:w w:val="105"/>
        </w:rPr>
        <w:t>Algarra</w:t>
      </w:r>
      <w:proofErr w:type="spellEnd"/>
      <w:r>
        <w:rPr>
          <w:w w:val="105"/>
        </w:rPr>
        <w:t xml:space="preserve">, y “No tocar” de Enrique Olmos de </w:t>
      </w:r>
      <w:proofErr w:type="spellStart"/>
      <w:r>
        <w:rPr>
          <w:w w:val="105"/>
        </w:rPr>
        <w:t>Ita</w:t>
      </w:r>
      <w:proofErr w:type="spellEnd"/>
      <w:r>
        <w:rPr>
          <w:w w:val="105"/>
        </w:rPr>
        <w:t>, por mencionar algunas.</w:t>
      </w:r>
    </w:p>
    <w:p w:rsidR="00322DE2" w:rsidRDefault="00322DE2" w:rsidP="00322DE2">
      <w:pPr>
        <w:pStyle w:val="Textoindependiente"/>
        <w:spacing w:before="341" w:line="216" w:lineRule="auto"/>
        <w:jc w:val="both"/>
      </w:pPr>
      <w:r>
        <w:rPr>
          <w:w w:val="105"/>
        </w:rPr>
        <w:t>Ernesto ha logrado conformar elencos con actores y actrices de gran trayectoria y renombre, pero también ha brindado la posibilidad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personas</w:t>
      </w:r>
      <w:r>
        <w:rPr>
          <w:spacing w:val="-2"/>
          <w:w w:val="105"/>
        </w:rPr>
        <w:t xml:space="preserve"> </w:t>
      </w:r>
      <w:r>
        <w:rPr>
          <w:w w:val="105"/>
        </w:rPr>
        <w:t>sin</w:t>
      </w:r>
      <w:r>
        <w:rPr>
          <w:spacing w:val="-2"/>
          <w:w w:val="105"/>
        </w:rPr>
        <w:t xml:space="preserve"> </w:t>
      </w:r>
      <w:r>
        <w:rPr>
          <w:w w:val="105"/>
        </w:rPr>
        <w:t>experiencia,</w:t>
      </w:r>
      <w:r>
        <w:rPr>
          <w:spacing w:val="-2"/>
          <w:w w:val="105"/>
        </w:rPr>
        <w:t xml:space="preserve"> </w:t>
      </w:r>
      <w:r>
        <w:rPr>
          <w:w w:val="105"/>
        </w:rPr>
        <w:t>pero que tienen las ganas y la disciplina para desarrollarse escénicamente, gente que</w:t>
      </w:r>
      <w:r>
        <w:rPr>
          <w:spacing w:val="40"/>
          <w:w w:val="105"/>
        </w:rPr>
        <w:t xml:space="preserve"> </w:t>
      </w:r>
      <w:r>
        <w:rPr>
          <w:w w:val="105"/>
        </w:rPr>
        <w:t>está dispuesta a trabajar.</w:t>
      </w:r>
    </w:p>
    <w:p w:rsidR="00322DE2" w:rsidRDefault="00322DE2" w:rsidP="00322DE2">
      <w:pPr>
        <w:pStyle w:val="Textoindependiente"/>
        <w:spacing w:before="340" w:line="216" w:lineRule="auto"/>
        <w:jc w:val="both"/>
      </w:pPr>
      <w:r>
        <w:rPr>
          <w:color w:val="507881"/>
          <w:w w:val="105"/>
        </w:rPr>
        <w:t>-Me precio de que siempre me ha gustado ver teatro, por eso no hago casting, conforme a lo que he visto, invito a la gente a participar conmigo, algunas aceptan,</w:t>
      </w:r>
      <w:r>
        <w:rPr>
          <w:color w:val="507881"/>
          <w:spacing w:val="40"/>
          <w:w w:val="105"/>
        </w:rPr>
        <w:t xml:space="preserve"> </w:t>
      </w:r>
      <w:r>
        <w:rPr>
          <w:color w:val="507881"/>
          <w:w w:val="105"/>
        </w:rPr>
        <w:t>otras rechazan.</w:t>
      </w:r>
    </w:p>
    <w:p w:rsidR="00322DE2" w:rsidRDefault="00322DE2" w:rsidP="00322DE2">
      <w:pPr>
        <w:pStyle w:val="Textoindependiente"/>
        <w:spacing w:before="341" w:line="216" w:lineRule="auto"/>
        <w:jc w:val="both"/>
      </w:pPr>
      <w:r>
        <w:rPr>
          <w:w w:val="105"/>
        </w:rPr>
        <w:t xml:space="preserve">En cinco años Ernesto ve a la agrupación con pocos proyectos, pero bien seleccionados, para de este modo, tener la posibilidad de darles el seguimiento </w:t>
      </w:r>
      <w:r>
        <w:rPr>
          <w:spacing w:val="-2"/>
          <w:w w:val="105"/>
        </w:rPr>
        <w:t>adecuado.</w:t>
      </w:r>
    </w:p>
    <w:p w:rsidR="00322DE2" w:rsidRDefault="00322DE2" w:rsidP="00322DE2">
      <w:pPr>
        <w:pStyle w:val="Textoindependiente"/>
        <w:spacing w:before="342" w:line="216" w:lineRule="auto"/>
        <w:jc w:val="both"/>
      </w:pPr>
      <w:r>
        <w:rPr>
          <w:color w:val="507881"/>
          <w:w w:val="105"/>
        </w:rPr>
        <w:lastRenderedPageBreak/>
        <w:t>-Es un poquito desgastante lanzarse como director, aquí en Chihuahua, dirigir es sinónimo</w:t>
      </w:r>
      <w:r>
        <w:rPr>
          <w:color w:val="507881"/>
          <w:spacing w:val="-1"/>
          <w:w w:val="105"/>
        </w:rPr>
        <w:t xml:space="preserve"> </w:t>
      </w:r>
      <w:r>
        <w:rPr>
          <w:color w:val="507881"/>
          <w:w w:val="105"/>
        </w:rPr>
        <w:t>de</w:t>
      </w:r>
      <w:r>
        <w:rPr>
          <w:color w:val="507881"/>
          <w:spacing w:val="-1"/>
          <w:w w:val="105"/>
        </w:rPr>
        <w:t xml:space="preserve"> </w:t>
      </w:r>
      <w:r>
        <w:rPr>
          <w:color w:val="507881"/>
          <w:w w:val="105"/>
        </w:rPr>
        <w:t>producir,</w:t>
      </w:r>
      <w:r>
        <w:rPr>
          <w:color w:val="507881"/>
          <w:spacing w:val="-1"/>
          <w:w w:val="105"/>
        </w:rPr>
        <w:t xml:space="preserve"> </w:t>
      </w:r>
      <w:r>
        <w:rPr>
          <w:color w:val="507881"/>
          <w:w w:val="105"/>
        </w:rPr>
        <w:t>promover,</w:t>
      </w:r>
      <w:r>
        <w:rPr>
          <w:color w:val="507881"/>
          <w:spacing w:val="-1"/>
          <w:w w:val="105"/>
        </w:rPr>
        <w:t xml:space="preserve"> </w:t>
      </w:r>
      <w:r>
        <w:rPr>
          <w:color w:val="507881"/>
          <w:w w:val="105"/>
        </w:rPr>
        <w:t>de</w:t>
      </w:r>
      <w:r>
        <w:rPr>
          <w:color w:val="507881"/>
          <w:spacing w:val="-1"/>
          <w:w w:val="105"/>
        </w:rPr>
        <w:t xml:space="preserve"> </w:t>
      </w:r>
      <w:r w:rsidR="00911562">
        <w:rPr>
          <w:color w:val="507881"/>
          <w:w w:val="105"/>
        </w:rPr>
        <w:t>todo, pero seguimos constantes, siguiendo nuestra pasión.</w:t>
      </w:r>
      <w:bookmarkStart w:id="0" w:name="_GoBack"/>
      <w:bookmarkEnd w:id="0"/>
    </w:p>
    <w:p w:rsidR="00322DE2" w:rsidRDefault="00322DE2" w:rsidP="00322DE2">
      <w:pPr>
        <w:pStyle w:val="Textoindependiente"/>
        <w:spacing w:before="66"/>
      </w:pPr>
    </w:p>
    <w:p w:rsidR="00322DE2" w:rsidRDefault="00322DE2" w:rsidP="00322DE2">
      <w:pPr>
        <w:jc w:val="both"/>
        <w:rPr>
          <w:sz w:val="24"/>
        </w:rPr>
      </w:pPr>
      <w:r>
        <w:rPr>
          <w:w w:val="105"/>
          <w:sz w:val="24"/>
        </w:rPr>
        <w:t>Sigue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Génesis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sus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redes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oficiales:</w:t>
      </w:r>
    </w:p>
    <w:p w:rsidR="00322DE2" w:rsidRDefault="00322DE2" w:rsidP="00322DE2">
      <w:pPr>
        <w:spacing w:before="253"/>
        <w:rPr>
          <w:rFonts w:ascii="Arial MT"/>
          <w:sz w:val="18"/>
        </w:rPr>
      </w:pPr>
      <w:r>
        <w:rPr>
          <w:noProof/>
          <w:lang w:val="es-MX" w:eastAsia="es-MX"/>
        </w:rPr>
        <w:drawing>
          <wp:anchor distT="0" distB="0" distL="0" distR="0" simplePos="0" relativeHeight="251659264" behindDoc="0" locked="0" layoutInCell="1" allowOverlap="1" wp14:anchorId="025E36F3" wp14:editId="736EC7AA">
            <wp:simplePos x="0" y="0"/>
            <wp:positionH relativeFrom="page">
              <wp:posOffset>843915</wp:posOffset>
            </wp:positionH>
            <wp:positionV relativeFrom="paragraph">
              <wp:posOffset>129540</wp:posOffset>
            </wp:positionV>
            <wp:extent cx="200026" cy="200026"/>
            <wp:effectExtent l="0" t="0" r="9525" b="9525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6" cy="20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rPr>
            <w:rFonts w:ascii="Arial MT"/>
            <w:color w:val="1A4689"/>
            <w:spacing w:val="-2"/>
            <w:sz w:val="18"/>
            <w:u w:val="single" w:color="1A4689"/>
          </w:rPr>
          <w:t>https://www.facebook.com/profile.php?id=100080182297264</w:t>
        </w:r>
      </w:hyperlink>
    </w:p>
    <w:p w:rsidR="00322DE2" w:rsidRPr="00322DE2" w:rsidRDefault="00322DE2">
      <w:pPr>
        <w:rPr>
          <w:color w:val="1F497D" w:themeColor="text2"/>
        </w:rPr>
      </w:pPr>
    </w:p>
    <w:sectPr w:rsidR="00322DE2" w:rsidRPr="00322D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DE2"/>
    <w:rsid w:val="002B5F6D"/>
    <w:rsid w:val="00322DE2"/>
    <w:rsid w:val="0091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2DE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322DE2"/>
    <w:pPr>
      <w:ind w:left="1640"/>
    </w:pPr>
    <w:rPr>
      <w:rFonts w:ascii="Arial Black" w:eastAsia="Arial Black" w:hAnsi="Arial Black" w:cs="Arial Black"/>
      <w:sz w:val="68"/>
      <w:szCs w:val="68"/>
    </w:rPr>
  </w:style>
  <w:style w:type="character" w:customStyle="1" w:styleId="TtuloCar">
    <w:name w:val="Título Car"/>
    <w:basedOn w:val="Fuentedeprrafopredeter"/>
    <w:link w:val="Ttulo"/>
    <w:uiPriority w:val="1"/>
    <w:rsid w:val="00322DE2"/>
    <w:rPr>
      <w:rFonts w:ascii="Arial Black" w:eastAsia="Arial Black" w:hAnsi="Arial Black" w:cs="Arial Black"/>
      <w:sz w:val="68"/>
      <w:szCs w:val="6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322DE2"/>
    <w:rPr>
      <w:sz w:val="25"/>
      <w:szCs w:val="2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22DE2"/>
    <w:rPr>
      <w:rFonts w:ascii="Lucida Sans Unicode" w:eastAsia="Lucida Sans Unicode" w:hAnsi="Lucida Sans Unicode" w:cs="Lucida Sans Unicode"/>
      <w:sz w:val="25"/>
      <w:szCs w:val="25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2DE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322DE2"/>
    <w:pPr>
      <w:ind w:left="1640"/>
    </w:pPr>
    <w:rPr>
      <w:rFonts w:ascii="Arial Black" w:eastAsia="Arial Black" w:hAnsi="Arial Black" w:cs="Arial Black"/>
      <w:sz w:val="68"/>
      <w:szCs w:val="68"/>
    </w:rPr>
  </w:style>
  <w:style w:type="character" w:customStyle="1" w:styleId="TtuloCar">
    <w:name w:val="Título Car"/>
    <w:basedOn w:val="Fuentedeprrafopredeter"/>
    <w:link w:val="Ttulo"/>
    <w:uiPriority w:val="1"/>
    <w:rsid w:val="00322DE2"/>
    <w:rPr>
      <w:rFonts w:ascii="Arial Black" w:eastAsia="Arial Black" w:hAnsi="Arial Black" w:cs="Arial Black"/>
      <w:sz w:val="68"/>
      <w:szCs w:val="6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322DE2"/>
    <w:rPr>
      <w:sz w:val="25"/>
      <w:szCs w:val="2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22DE2"/>
    <w:rPr>
      <w:rFonts w:ascii="Lucida Sans Unicode" w:eastAsia="Lucida Sans Unicode" w:hAnsi="Lucida Sans Unicode" w:cs="Lucida Sans Unicode"/>
      <w:sz w:val="25"/>
      <w:szCs w:val="25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profile.php?id=10008018229726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535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Ayub</dc:creator>
  <cp:lastModifiedBy>Georgina Ayub</cp:lastModifiedBy>
  <cp:revision>2</cp:revision>
  <dcterms:created xsi:type="dcterms:W3CDTF">2024-06-14T04:32:00Z</dcterms:created>
  <dcterms:modified xsi:type="dcterms:W3CDTF">2024-06-14T20:49:00Z</dcterms:modified>
</cp:coreProperties>
</file>